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HOLD HARMLESS AGREEMENT</w:t>
      </w:r>
    </w:p>
    <w:p/>
    <w:p/>
    <w:p>
      <w:r>
        <w:rPr>
          <w:b/>
          <w:sz w:val="20"/>
        </w:rPr>
        <w:t>This Hold Harmless Agreement ("Agreement") is entered into by and between the undersigned parties. The undersigned agree as follows:</w:t>
      </w:r>
    </w:p>
    <w:p/>
    <w:p>
      <w:r>
        <w:rPr>
          <w:b/>
          <w:sz w:val="20"/>
        </w:rPr>
        <w:t>1. Definitions</w:t>
      </w:r>
    </w:p>
    <w:p>
      <w:r>
        <w:rPr>
          <w:b w:val="0"/>
          <w:sz w:val="20"/>
        </w:rPr>
        <w:t>For purposes of this Agreement, the following definitions apply:</w:t>
      </w:r>
    </w:p>
    <w:p>
      <w:r>
        <w:rPr>
          <w:b w:val="0"/>
          <w:sz w:val="20"/>
        </w:rPr>
        <w:t>a) "Indemnitor" refers to the party who agrees to indemnify and hold harmless the other party.</w:t>
      </w:r>
    </w:p>
    <w:p>
      <w:r>
        <w:rPr>
          <w:b w:val="0"/>
          <w:sz w:val="20"/>
        </w:rPr>
        <w:t>b) "Indemnitee" refers to the party who is protected from liability by the Indemnitor under this Agreement.</w:t>
      </w:r>
    </w:p>
    <w:p/>
    <w:p>
      <w:r>
        <w:rPr>
          <w:b/>
          <w:sz w:val="20"/>
        </w:rPr>
        <w:t>2. Hold Harmless Agreement</w:t>
      </w:r>
    </w:p>
    <w:p>
      <w:r>
        <w:rPr>
          <w:b w:val="0"/>
          <w:sz w:val="20"/>
        </w:rPr>
        <w:t>The Indemnitor hereby agrees to indemnify, defend, and hold harmless the Indemnitee, its officers, directors, employees, agents, successors, and assigns from and against any and all claims, demands, causes of action, damages, losses, liabilities, costs, and expenses (including reasonable attorneys’ fees and court costs) arising out of or resulting from any injury, death, or property damage caused by the Indemnitor’s acts, omissions, or negligence related to or arising out of the activities described herein.</w:t>
      </w:r>
    </w:p>
    <w:p/>
    <w:p>
      <w:r>
        <w:rPr>
          <w:b/>
          <w:sz w:val="20"/>
        </w:rPr>
        <w:t>3. Scope and Limitations</w:t>
      </w:r>
    </w:p>
    <w:p>
      <w:r>
        <w:rPr>
          <w:b w:val="0"/>
          <w:sz w:val="20"/>
        </w:rPr>
        <w:t>This Agreement applies solely to claims arising from the activities agreed upon by the parties. The Indemnitor’s obligations under this Agreement shall not extend to claims caused by the sole negligence or willful misconduct of the Indemnitee.</w:t>
      </w:r>
    </w:p>
    <w:p/>
    <w:p>
      <w:r>
        <w:rPr>
          <w:b/>
          <w:sz w:val="20"/>
        </w:rPr>
        <w:t>4. Assumption of Risk</w:t>
      </w:r>
    </w:p>
    <w:p>
      <w:r>
        <w:rPr>
          <w:b w:val="0"/>
          <w:sz w:val="20"/>
        </w:rPr>
        <w:t>The Indemnitor acknowledges and understands the risks involved in the activities and voluntarily assumes all such risks, including but not limited to injury, death, or property damage.</w:t>
      </w:r>
    </w:p>
    <w:p/>
    <w:p>
      <w:r>
        <w:rPr>
          <w:b/>
          <w:sz w:val="20"/>
        </w:rPr>
        <w:t>5. No Waiver of Rights</w:t>
      </w:r>
    </w:p>
    <w:p>
      <w:r>
        <w:rPr>
          <w:b w:val="0"/>
          <w:sz w:val="20"/>
        </w:rPr>
        <w:t>Nothing in this Agreement shall be construed as a waiver or limitation of any rights the Indemnitee may have under applicable law.</w:t>
      </w:r>
    </w:p>
    <w:p/>
    <w:p>
      <w:r>
        <w:rPr>
          <w:b/>
          <w:sz w:val="20"/>
        </w:rPr>
        <w:t>6. Governing Law and Jurisdiction</w:t>
      </w:r>
    </w:p>
    <w:p>
      <w:r>
        <w:rPr>
          <w:b w:val="0"/>
          <w:sz w:val="20"/>
        </w:rPr>
        <w:t>This Agreement shall be governed by and construed in accordance with the laws of the State in which the activities occur, without regard to its conflict of law principles. Any disputes arising under or related to this Agreement shall be resolved exclusively in the state or federal courts located in said State.</w:t>
      </w:r>
    </w:p>
    <w:p/>
    <w:p>
      <w:r>
        <w:rPr>
          <w:b/>
          <w:sz w:val="20"/>
        </w:rPr>
        <w:t>7. Severability</w:t>
      </w:r>
    </w:p>
    <w:p>
      <w:r>
        <w:rPr>
          <w:b w:val="0"/>
          <w:sz w:val="20"/>
        </w:rPr>
        <w:t>If any provision of this Agreement is found to be invalid or unenforceable, the remaining provisions shall remain in full force and effect.</w:t>
      </w:r>
    </w:p>
    <w:p/>
    <w:p>
      <w:r>
        <w:rPr>
          <w:b/>
          <w:sz w:val="20"/>
        </w:rPr>
        <w:t>8. Entire Agreement</w:t>
      </w:r>
    </w:p>
    <w:p>
      <w:r>
        <w:rPr>
          <w:b w:val="0"/>
          <w:sz w:val="20"/>
        </w:rPr>
        <w:t>This Agreement constitutes the entire agreement between the parties concerning the subject matter herein and supersedes all prior agreements, understandings, or representations, oral or written.</w:t>
      </w:r>
    </w:p>
    <w:p/>
    <w:p>
      <w:r>
        <w:rPr>
          <w:b/>
          <w:sz w:val="20"/>
        </w:rPr>
        <w:t>9. Amendments</w:t>
      </w:r>
    </w:p>
    <w:p>
      <w:r>
        <w:rPr>
          <w:b w:val="0"/>
          <w:sz w:val="20"/>
        </w:rPr>
        <w:t>No amendment or modification of this Agreement shall be effective unless made in writing and signed by both parties.</w:t>
      </w:r>
    </w:p>
    <w:p/>
    <w:p>
      <w:r>
        <w:rPr>
          <w:b/>
          <w:sz w:val="20"/>
        </w:rPr>
        <w:t>10. Binding Effect</w:t>
      </w:r>
    </w:p>
    <w:p>
      <w:r>
        <w:rPr>
          <w:b w:val="0"/>
          <w:sz w:val="20"/>
        </w:rPr>
        <w:t>This Agreement shall be binding upon and inure to the benefit of the parties hereto and their respective successors, assigns, heirs, and legal representatives.</w:t>
      </w:r>
    </w:p>
    <w:p/>
    <w:p/>
    <w:p>
      <w:pPr>
        <w:jc w:val="center"/>
      </w:pPr>
      <w:r>
        <w:rPr>
          <w:b/>
          <w:sz w:val="20"/>
        </w:rPr>
        <w:t>PARTY INFORMATION</w:t>
      </w:r>
    </w:p>
    <w:p/>
    <w:p>
      <w:r>
        <w:rPr>
          <w:b/>
          <w:sz w:val="20"/>
        </w:rPr>
        <w:t>Indemnitor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Indemnitee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INDEMNITOR</w:t>
            </w:r>
          </w:p>
        </w:tc>
        <w:tc>
          <w:tcPr>
            <w:tcW w:type="dxa" w:w="4986"/>
            <w:tcBorders>
              <w:top w:val="nil"/>
              <w:left w:val="nil"/>
              <w:bottom w:val="nil"/>
              <w:right w:val="nil"/>
              <w:insideH w:val="nil"/>
              <w:insideV w:val="nil"/>
            </w:tcBorders>
          </w:tcPr>
          <w:p>
            <w:pPr>
              <w:jc w:val="center"/>
            </w:pPr>
            <w:r>
              <w:t>INDEMNITEE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https://agreementtemplate-us.com/simple-hold-harmless-agreement/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imple-hold-harmless-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