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SETTLEMENT AGREEMENT AND RELEASE OF ALL CLAIMS</w:t>
      </w:r>
    </w:p>
    <w:p/>
    <w:p/>
    <w:p>
      <w:r>
        <w:rPr>
          <w:b/>
          <w:sz w:val="20"/>
        </w:rPr>
        <w:t>This Settlement Agreement and Release of All Claims ("Agreement") is entered into by and between the following parties:</w:t>
      </w:r>
    </w:p>
    <w:p/>
    <w:p>
      <w:r>
        <w:rPr>
          <w:b/>
          <w:sz w:val="20"/>
        </w:rPr>
        <w:t>Releasor: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Releasee:</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a dispute or claim has arisen between the Releasor and Releasee;</w:t>
      </w:r>
    </w:p>
    <w:p>
      <w:r>
        <w:rPr>
          <w:b w:val="0"/>
          <w:sz w:val="20"/>
        </w:rPr>
        <w:t>WHEREAS, the parties desire to fully and finally resolve all disputes, claims, and causes of action between them without further litigation or expense;</w:t>
      </w:r>
    </w:p>
    <w:p>
      <w:r>
        <w:rPr>
          <w:b w:val="0"/>
          <w:sz w:val="20"/>
        </w:rPr>
        <w:t>NOW, THEREFORE, in consideration of the mutual covenants and agreements contained herein, and other good and valuable consideration, the receipt and sufficiency of which are hereby acknowledged, the parties agree as follows:</w:t>
      </w:r>
    </w:p>
    <w:p/>
    <w:p/>
    <w:p>
      <w:r>
        <w:rPr>
          <w:b/>
          <w:sz w:val="20"/>
        </w:rPr>
        <w:t>1. DEFINITIONS AND INTERPRETATION</w:t>
      </w:r>
    </w:p>
    <w:p>
      <w:r>
        <w:rPr>
          <w:b w:val="0"/>
          <w:sz w:val="20"/>
        </w:rPr>
        <w:t>1.1 "Claims" means any and all claims, demands, rights, causes of action, damages, liabilities, losses, obligations, costs, and expenses of any kind or nature whatsoever, whether known or unknown, suspected or unsuspected, foreseen or unforeseen, matured or unmatured, existing or contingent, that the Releasor has or may have against the Releasee, including without limitation those arising out of or related to any facts or circumstances prior to the Effective Date of this Agreement.</w:t>
      </w:r>
    </w:p>
    <w:p>
      <w:r>
        <w:rPr>
          <w:b w:val="0"/>
          <w:sz w:val="20"/>
        </w:rPr>
        <w:t>1.2 "Effective Date" means the date on which this Agreement is executed by the last party to sign.</w:t>
      </w:r>
    </w:p>
    <w:p/>
    <w:p>
      <w:r>
        <w:rPr>
          <w:b/>
          <w:sz w:val="20"/>
        </w:rPr>
        <w:t>2. SETTLEMENT CONSIDERATION</w:t>
      </w:r>
    </w:p>
    <w:p>
      <w:r>
        <w:rPr>
          <w:b w:val="0"/>
          <w:sz w:val="20"/>
        </w:rPr>
        <w:t>2.1 In consideration of the promises and releases contained herein, the Releasee agrees to pay the Releasor the total sum of $________________ (the "Settlement Amount") according to the following payment terms:</w:t>
      </w:r>
    </w:p>
    <w:p>
      <w:r>
        <w:rPr>
          <w:b w:val="0"/>
          <w:sz w:val="20"/>
        </w:rPr>
        <w:t xml:space="preserve">    ___________________________________________________________________________</w:t>
      </w:r>
    </w:p>
    <w:p>
      <w:r>
        <w:rPr>
          <w:b w:val="0"/>
          <w:sz w:val="20"/>
        </w:rPr>
        <w:t>2.2 The Settlement Amount is inclusive of all claims, damages, costs, attorneys’ fees, and expenses that the Releasor might claim or be entitled to receive.</w:t>
      </w:r>
    </w:p>
    <w:p/>
    <w:p>
      <w:r>
        <w:rPr>
          <w:b/>
          <w:sz w:val="20"/>
        </w:rPr>
        <w:t>3. RELEASE</w:t>
      </w:r>
    </w:p>
    <w:p>
      <w:r>
        <w:rPr>
          <w:b w:val="0"/>
          <w:sz w:val="20"/>
        </w:rPr>
        <w:t>3.1 Upon receipt of the Settlement Amount, the Releasor hereby irrevocably and unconditionally releases, acquits, and forever discharges the Releasee, including its agents, employees, officers, directors, successors, assigns, insurers, and affiliates, from any and all Claims, demands, causes of action, damages, liabilities, and expenses of any kind whatsoever, whether known or unknown, suspected or unsuspected, that the Releasor has or may have arising out of or relating to any matter occurring on or before the Effective Date.</w:t>
      </w:r>
    </w:p>
    <w:p>
      <w:r>
        <w:rPr>
          <w:b w:val="0"/>
          <w:sz w:val="20"/>
        </w:rPr>
        <w:t>3.2 The Releasor expressly waives the provisions of any law that may limit the scope of this release, including but not limited to any statute or rule that would otherwise bar release of unknown claims.</w:t>
      </w:r>
    </w:p>
    <w:p/>
    <w:p>
      <w:r>
        <w:rPr>
          <w:b/>
          <w:sz w:val="20"/>
        </w:rPr>
        <w:t>4. NO ADMISSION OF LIABILITY</w:t>
      </w:r>
    </w:p>
    <w:p>
      <w:r>
        <w:rPr>
          <w:b w:val="0"/>
          <w:sz w:val="20"/>
        </w:rPr>
        <w:t>This Agreement is entered into solely for the purpose of settling disputed claims and is not an admission of liability or wrongdoing by any party. Neither this Agreement nor the furnishing of the Settlement Amount shall constitute or be construed as an admission of liability or fault by the Releasee.</w:t>
      </w:r>
    </w:p>
    <w:p/>
    <w:p>
      <w:r>
        <w:rPr>
          <w:b/>
          <w:sz w:val="20"/>
        </w:rPr>
        <w:t>5. CONFIDENTIALITY</w:t>
      </w:r>
    </w:p>
    <w:p>
      <w:r>
        <w:rPr>
          <w:b w:val="0"/>
          <w:sz w:val="20"/>
        </w:rPr>
        <w:t>5.1 The parties agree that the terms and conditions of this Agreement and the fact of settlement shall remain confidential and shall not be disclosed to any third party except as required by law or agreed by the parties in writing.</w:t>
      </w:r>
    </w:p>
    <w:p>
      <w:r>
        <w:rPr>
          <w:b w:val="0"/>
          <w:sz w:val="20"/>
        </w:rPr>
        <w:t>5.2 Notwithstanding the foregoing, the parties may disclose the Agreement to their attorneys, accountants, tax advisors, insurers, and as necessary to enforce its terms.</w:t>
      </w:r>
    </w:p>
    <w:p/>
    <w:p>
      <w:r>
        <w:rPr>
          <w:b/>
          <w:sz w:val="20"/>
        </w:rPr>
        <w:t>6. REPRESENTATIONS AND WARRANTIES</w:t>
      </w:r>
    </w:p>
    <w:p>
      <w:r>
        <w:rPr>
          <w:b w:val="0"/>
          <w:sz w:val="20"/>
        </w:rPr>
        <w:t>6.1 Each party represents and warrants that it has the full power and authority to enter into this Agreement and to perform its obligations hereunder.</w:t>
      </w:r>
    </w:p>
    <w:p>
      <w:r>
        <w:rPr>
          <w:b w:val="0"/>
          <w:sz w:val="20"/>
        </w:rPr>
        <w:t>6.2 The Releasor represents and warrants that it has not assigned or transferred any Claims released herein to any other person or entity.</w:t>
      </w:r>
    </w:p>
    <w:p/>
    <w:p>
      <w:r>
        <w:rPr>
          <w:b/>
          <w:sz w:val="20"/>
        </w:rPr>
        <w:t>7. NO OTHER AGREEMENTS</w:t>
      </w:r>
    </w:p>
    <w:p>
      <w:r>
        <w:rPr>
          <w:b w:val="0"/>
          <w:sz w:val="20"/>
        </w:rPr>
        <w:t>This Agreement constitutes the entire agreement between the parties concerning the subject matter hereof and supersedes all prior or contemporaneous agreements, understandings, negotiations, and discussions, whether oral or written, of the parties.</w:t>
      </w:r>
    </w:p>
    <w:p/>
    <w:p>
      <w:r>
        <w:rPr>
          <w:b/>
          <w:sz w:val="20"/>
        </w:rPr>
        <w:t>8. GOVERNING LAW AND JURISDICTION</w:t>
      </w:r>
    </w:p>
    <w:p>
      <w:r>
        <w:rPr>
          <w:b w:val="0"/>
          <w:sz w:val="20"/>
        </w:rPr>
        <w:t>This Agreement shall be governed by and construed in accordance with the laws of the State of ____________________, without regard to its conflict of law principles. Any dispute arising out of or relating to this Agreement shall be resolved exclusively in the state or federal courts located within ____________________, and the parties hereby consent to the jurisdiction and venue of such courts.</w:t>
      </w:r>
    </w:p>
    <w:p/>
    <w:p>
      <w:r>
        <w:rPr>
          <w:b/>
          <w:sz w:val="20"/>
        </w:rPr>
        <w:t>9. SEVERABILITY</w:t>
      </w:r>
    </w:p>
    <w:p>
      <w:r>
        <w:rPr>
          <w:b w:val="0"/>
          <w:sz w:val="20"/>
        </w:rPr>
        <w:t>If any provision of this Agreement is determined to be invalid, illegal, or unenforceable, such provision shall be severed from this Agreement and shall not affect the validity or enforceability of the remaining provisions.</w:t>
      </w:r>
    </w:p>
    <w:p/>
    <w:p>
      <w:r>
        <w:rPr>
          <w:b/>
          <w:sz w:val="20"/>
        </w:rPr>
        <w:t>10. COUNTERPARTS AND ELECTRONIC SIGNATURES</w:t>
      </w:r>
    </w:p>
    <w:p>
      <w:r>
        <w:rPr>
          <w:b w:val="0"/>
          <w:sz w:val="20"/>
        </w:rPr>
        <w:t>This Agreement may be executed in counterparts, each of which shall be deemed an original, but all of which together shall constitute one and the same instrument. Signatures provided by electronic means (including scanned and emailed copies) shall be deemed to be original signatures.</w:t>
      </w:r>
    </w:p>
    <w:p/>
    <w:p/>
    <w:p>
      <w:pPr>
        <w:jc w:val="center"/>
      </w:pPr>
      <w:r>
        <w:rPr>
          <w:b/>
          <w:sz w:val="20"/>
        </w:rPr>
        <w:t>IN WITNESS WHEREOF, the parties have executed this Settlement Agreement and Release of All Claims as of the dates set forth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https://agreementtemplate-us.com/settlement-agreement-and-release-of-all-claims/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ettlement-agreement-and-release-of-all-claims/"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