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MEMBERSHIP INTEREST PURCHASE AGREEMENT</w:t>
      </w:r>
    </w:p>
    <w:p/>
    <w:p>
      <w:r>
        <w:rPr>
          <w:b w:val="0"/>
          <w:sz w:val="20"/>
        </w:rPr>
        <w:t>This Membership Interest Purchase Agreement ("Agreement") is entered into by and between the following parties:</w:t>
      </w:r>
    </w:p>
    <w:p/>
    <w:p>
      <w:r>
        <w:rPr>
          <w:b/>
          <w:sz w:val="20"/>
        </w:rPr>
        <w:t>SELLER:</w:t>
      </w:r>
    </w:p>
    <w:p>
      <w:r>
        <w:rPr>
          <w:b w:val="0"/>
          <w:sz w:val="20"/>
        </w:rPr>
        <w:t>Name: ____________________________________________________________</w:t>
      </w:r>
    </w:p>
    <w:p>
      <w:r>
        <w:rPr>
          <w:b w:val="0"/>
          <w:sz w:val="20"/>
        </w:rPr>
        <w:t>Address: _________________________________________________________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r>
        <w:rPr>
          <w:b/>
          <w:sz w:val="20"/>
        </w:rPr>
        <w:t>BUYER:</w:t>
      </w:r>
    </w:p>
    <w:p>
      <w:r>
        <w:rPr>
          <w:b w:val="0"/>
          <w:sz w:val="20"/>
        </w:rPr>
        <w:t>Name: ____________________________________________________________</w:t>
      </w:r>
    </w:p>
    <w:p>
      <w:r>
        <w:rPr>
          <w:b w:val="0"/>
          <w:sz w:val="20"/>
        </w:rPr>
        <w:t>Address: _________________________________________________________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r>
        <w:rPr>
          <w:b/>
          <w:sz w:val="20"/>
        </w:rPr>
        <w:t>COMPANY:</w:t>
      </w:r>
    </w:p>
    <w:p>
      <w:r>
        <w:rPr>
          <w:b w:val="0"/>
          <w:sz w:val="20"/>
        </w:rPr>
        <w:t>Name: ____________________________________________________________</w:t>
      </w:r>
    </w:p>
    <w:p>
      <w:r>
        <w:rPr>
          <w:b w:val="0"/>
          <w:sz w:val="20"/>
        </w:rPr>
        <w:t>Type of Entity (e.g., LLC, Corporation): ___________________________</w:t>
      </w:r>
    </w:p>
    <w:p>
      <w:r>
        <w:rPr>
          <w:b w:val="0"/>
          <w:sz w:val="20"/>
        </w:rPr>
        <w:t>State of Formation: _______________________________________________</w:t>
      </w:r>
    </w:p>
    <w:p>
      <w:r>
        <w:rPr>
          <w:b w:val="0"/>
          <w:sz w:val="20"/>
        </w:rPr>
        <w:t>Principal Place of Business: _________________________________________</w:t>
      </w:r>
    </w:p>
    <w:p>
      <w:r>
        <w:rPr>
          <w:b w:val="0"/>
          <w:sz w:val="20"/>
        </w:rPr>
        <w:t>Tax Identification Number (if applicable): __________________________</w:t>
      </w:r>
    </w:p>
    <w:p/>
    <w:p>
      <w:r>
        <w:rPr>
          <w:b/>
          <w:sz w:val="20"/>
        </w:rPr>
        <w:t>RECITALS</w:t>
      </w:r>
    </w:p>
    <w:p>
      <w:r>
        <w:rPr>
          <w:b w:val="0"/>
          <w:sz w:val="20"/>
        </w:rPr>
        <w:t>WHEREAS, Seller is the owner of ___% membership interest (the "Membership Interest") in the Company;</w:t>
      </w:r>
    </w:p>
    <w:p>
      <w:r>
        <w:rPr>
          <w:b w:val="0"/>
          <w:sz w:val="20"/>
        </w:rPr>
        <w:t>WHEREAS, Buyer desires to purchase from Seller, and Seller desires to sell to Buyer, the Membership Interest on the terms and conditions set forth herein;</w:t>
      </w:r>
    </w:p>
    <w:p>
      <w:r>
        <w:rPr>
          <w:b w:val="0"/>
          <w:sz w:val="20"/>
        </w:rPr>
        <w:t>NOW, THEREFORE, in consideration of the mutual covenants and agreements herein contained, the parties agree as follows:</w:t>
      </w:r>
    </w:p>
    <w:p/>
    <w:p>
      <w:r>
        <w:rPr>
          <w:b/>
          <w:sz w:val="20"/>
        </w:rPr>
        <w:t>1. Purchase and Sale of Membership Interest</w:t>
      </w:r>
    </w:p>
    <w:p>
      <w:r>
        <w:rPr>
          <w:b w:val="0"/>
          <w:sz w:val="20"/>
        </w:rPr>
        <w:t>1.1. Sale and Transfer. Seller agrees to sell, assign, transfer, convey, and deliver to Buyer, and Buyer agrees to purchase from Seller, all of Seller's right, title, and interest in and to the Membership Interest, free and clear of all liens, encumbrances, and claims.</w:t>
      </w:r>
    </w:p>
    <w:p>
      <w:r>
        <w:rPr>
          <w:b w:val="0"/>
          <w:sz w:val="20"/>
        </w:rPr>
        <w:t>1.2. Purchase Price. The purchase price for the Membership Interest shall be $______________ (the "Purchase Price"), payable as follows:</w:t>
      </w:r>
    </w:p>
    <w:p>
      <w:r>
        <w:rPr>
          <w:b w:val="0"/>
          <w:sz w:val="20"/>
        </w:rPr>
        <w:t xml:space="preserve">      a) Cash or Wire Transfer: ____________________________________________</w:t>
      </w:r>
    </w:p>
    <w:p>
      <w:r>
        <w:rPr>
          <w:b w:val="0"/>
          <w:sz w:val="20"/>
        </w:rPr>
        <w:t xml:space="preserve">      b) Other Payment Terms: ______________________________________________</w:t>
      </w:r>
    </w:p>
    <w:p>
      <w:r>
        <w:rPr>
          <w:b w:val="0"/>
          <w:sz w:val="20"/>
        </w:rPr>
        <w:t>1.3. Closing. The closing of the purchase and sale of the Membership Interest (the "Closing") shall take place at ____________________________ or at such other place as the parties may agree.</w:t>
      </w:r>
    </w:p>
    <w:p/>
    <w:p>
      <w:r>
        <w:rPr>
          <w:b/>
          <w:sz w:val="20"/>
        </w:rPr>
        <w:t>2. Representations and Warranties of Seller</w:t>
      </w:r>
    </w:p>
    <w:p>
      <w:r>
        <w:rPr>
          <w:b w:val="0"/>
          <w:sz w:val="20"/>
        </w:rPr>
        <w:t>Seller represents and warrants to Buyer as follows, which representations and warranties shall survive the Closing for a period of ___ months:</w:t>
      </w:r>
    </w:p>
    <w:p>
      <w:r>
        <w:rPr>
          <w:b w:val="0"/>
          <w:sz w:val="20"/>
        </w:rPr>
        <w:t>2.1. Authority. Seller has full power and authority to enter into this Agreement and to sell the Membership Interest.</w:t>
      </w:r>
    </w:p>
    <w:p>
      <w:r>
        <w:rPr>
          <w:b w:val="0"/>
          <w:sz w:val="20"/>
        </w:rPr>
        <w:t>2.2. Ownership. Seller is the sole legal and beneficial owner of the Membership Interest, free and clear of all liens, claims, or encumbrances.</w:t>
      </w:r>
    </w:p>
    <w:p>
      <w:r>
        <w:rPr>
          <w:b w:val="0"/>
          <w:sz w:val="20"/>
        </w:rPr>
        <w:t>2.3. Validity of Membership Interest. The Membership Interest is validly issued, fully paid, and non-assessable.</w:t>
      </w:r>
    </w:p>
    <w:p>
      <w:r>
        <w:rPr>
          <w:b w:val="0"/>
          <w:sz w:val="20"/>
        </w:rPr>
        <w:t>2.4. No Conflicts. The execution and delivery of this Agreement and the consummation of the transactions contemplated hereby do not violate any agreement, law, court order, or governmental regulation applicable to Seller.</w:t>
      </w:r>
    </w:p>
    <w:p>
      <w:r>
        <w:rPr>
          <w:b w:val="0"/>
          <w:sz w:val="20"/>
        </w:rPr>
        <w:t>2.5. Litigation. There is no pending or threatened litigation, claim, or proceeding against Seller relating to the Membership Interest or the Company that would adversely affect the Membership Interest or the transaction.</w:t>
      </w:r>
    </w:p>
    <w:p/>
    <w:p>
      <w:r>
        <w:rPr>
          <w:b/>
          <w:sz w:val="20"/>
        </w:rPr>
        <w:t>3. Representations and Warranties of Buyer</w:t>
      </w:r>
    </w:p>
    <w:p>
      <w:r>
        <w:rPr>
          <w:b w:val="0"/>
          <w:sz w:val="20"/>
        </w:rPr>
        <w:t>Buyer represents and warrants to Seller as follows, which representations and warranties shall survive the Closing for a period of ___ months:</w:t>
      </w:r>
    </w:p>
    <w:p>
      <w:r>
        <w:rPr>
          <w:b w:val="0"/>
          <w:sz w:val="20"/>
        </w:rPr>
        <w:t>3.1. Authority. Buyer has full power and authority to enter into this Agreement and to perform its obligations hereunder.</w:t>
      </w:r>
    </w:p>
    <w:p>
      <w:r>
        <w:rPr>
          <w:b w:val="0"/>
          <w:sz w:val="20"/>
        </w:rPr>
        <w:t>3.2. Investment Intent. Buyer is acquiring the Membership Interest for its own account and not with a view to the distribution or resale thereof.</w:t>
      </w:r>
    </w:p>
    <w:p>
      <w:r>
        <w:rPr>
          <w:b w:val="0"/>
          <w:sz w:val="20"/>
        </w:rPr>
        <w:t>3.3. No Conflicts. The execution and delivery of this Agreement and the consummation of the transactions contemplated hereby do not violate any agreement, law, court order, or governmental regulation applicable to Buyer.</w:t>
      </w:r>
    </w:p>
    <w:p/>
    <w:p>
      <w:r>
        <w:rPr>
          <w:b/>
          <w:sz w:val="20"/>
        </w:rPr>
        <w:t>4. Covenants of the Parties</w:t>
      </w:r>
    </w:p>
    <w:p>
      <w:r>
        <w:rPr>
          <w:b w:val="0"/>
          <w:sz w:val="20"/>
        </w:rPr>
        <w:t>4.1. Further Assurances. Each party agrees to execute and deliver such further documents and take such further actions as may be necessary or appropriate to carry out the provisions and purposes of this Agreement.</w:t>
      </w:r>
    </w:p>
    <w:p>
      <w:r>
        <w:rPr>
          <w:b w:val="0"/>
          <w:sz w:val="20"/>
        </w:rPr>
        <w:t>4.2. Confidentiality. The parties agree to keep confidential all non-public information concerning the other party and the Company, except as required by law or with prior written consent.</w:t>
      </w:r>
    </w:p>
    <w:p/>
    <w:p>
      <w:r>
        <w:rPr>
          <w:b/>
          <w:sz w:val="20"/>
        </w:rPr>
        <w:t>5. Conditions to Closing</w:t>
      </w:r>
    </w:p>
    <w:p>
      <w:r>
        <w:rPr>
          <w:b w:val="0"/>
          <w:sz w:val="20"/>
        </w:rPr>
        <w:t>5.1. Conditions to Buyer’s Obligations. Buyer’s obligation to consummate the Closing is subject to the satisfaction of the following conditions:</w:t>
      </w:r>
    </w:p>
    <w:p>
      <w:r>
        <w:rPr>
          <w:b w:val="0"/>
          <w:sz w:val="20"/>
        </w:rPr>
        <w:t xml:space="preserve">      a) Seller’s representations and warranties are true and correct as of the Closing Date.</w:t>
      </w:r>
    </w:p>
    <w:p>
      <w:r>
        <w:rPr>
          <w:b w:val="0"/>
          <w:sz w:val="20"/>
        </w:rPr>
        <w:t xml:space="preserve">      b) Seller has delivered to Buyer all documents and instruments required under this Agreement.</w:t>
      </w:r>
    </w:p>
    <w:p>
      <w:r>
        <w:rPr>
          <w:b w:val="0"/>
          <w:sz w:val="20"/>
        </w:rPr>
        <w:t>5.2. Conditions to Seller’s Obligations. Seller’s obligation to consummate the Closing is subject to the satisfaction of the following conditions:</w:t>
      </w:r>
    </w:p>
    <w:p>
      <w:r>
        <w:rPr>
          <w:b w:val="0"/>
          <w:sz w:val="20"/>
        </w:rPr>
        <w:t xml:space="preserve">      a) Buyer’s representations and warranties are true and correct as of the Closing Date.</w:t>
      </w:r>
    </w:p>
    <w:p>
      <w:r>
        <w:rPr>
          <w:b w:val="0"/>
          <w:sz w:val="20"/>
        </w:rPr>
        <w:t xml:space="preserve">      b) Buyer has delivered to Seller the Purchase Price as agreed.</w:t>
      </w:r>
    </w:p>
    <w:p/>
    <w:p>
      <w:r>
        <w:rPr>
          <w:b/>
          <w:sz w:val="20"/>
        </w:rPr>
        <w:t>6. Indemnification</w:t>
      </w:r>
    </w:p>
    <w:p>
      <w:r>
        <w:rPr>
          <w:b w:val="0"/>
          <w:sz w:val="20"/>
        </w:rPr>
        <w:t>6.1. Indemnification by Seller. Seller shall indemnify, defend, and hold harmless Buyer and the Company from and against any and all losses, damages, liabilities, claims, costs, and expenses arising out of any breach by Seller of any representation, warranty, covenant, or agreement contained in this Agreement.</w:t>
      </w:r>
    </w:p>
    <w:p>
      <w:r>
        <w:rPr>
          <w:b w:val="0"/>
          <w:sz w:val="20"/>
        </w:rPr>
        <w:t>6.2. Indemnification by Buyer. Buyer shall indemnify, defend, and hold harmless Seller from and against any and all losses, damages, liabilities, claims, costs, and expenses arising out of any breach by Buyer of any representation, warranty, covenant, or agreement contained in this Agreement.</w:t>
      </w:r>
    </w:p>
    <w:p>
      <w:r>
        <w:rPr>
          <w:b w:val="0"/>
          <w:sz w:val="20"/>
        </w:rPr>
        <w:t>6.3. Procedures. The indemnified party shall promptly notify the indemnifying party of any claim for indemnification and cooperate in the defense thereof.</w:t>
      </w:r>
    </w:p>
    <w:p/>
    <w:p>
      <w:r>
        <w:rPr>
          <w:b/>
          <w:sz w:val="20"/>
        </w:rPr>
        <w:t>7. Miscellaneous</w:t>
      </w:r>
    </w:p>
    <w:p>
      <w:r>
        <w:rPr>
          <w:b w:val="0"/>
          <w:sz w:val="20"/>
        </w:rPr>
        <w:t>7.1. Governing Law. This Agreement shall be governed by and construed in accordance with the laws of the State of ____________________, without regard to its conflicts of laws principles.</w:t>
      </w:r>
    </w:p>
    <w:p>
      <w:r>
        <w:rPr>
          <w:b w:val="0"/>
          <w:sz w:val="20"/>
        </w:rPr>
        <w:t>7.2. Entire Agreement. This Agreement constitutes the entire agreement between the parties and supersedes all prior or contemporaneous oral or written agreements concerning the subject matter herein.</w:t>
      </w:r>
    </w:p>
    <w:p>
      <w:r>
        <w:rPr>
          <w:b w:val="0"/>
          <w:sz w:val="20"/>
        </w:rPr>
        <w:t>7.3. Amendments. This Agreement may be amended only by a written instrument executed by both parties.</w:t>
      </w:r>
    </w:p>
    <w:p>
      <w:r>
        <w:rPr>
          <w:b w:val="0"/>
          <w:sz w:val="20"/>
        </w:rPr>
        <w:t>7.4. Waiver. No waiver of any breach or default shall be deemed a waiver of any preceding or subsequent breach or default.</w:t>
      </w:r>
    </w:p>
    <w:p>
      <w:r>
        <w:rPr>
          <w:b w:val="0"/>
          <w:sz w:val="20"/>
        </w:rPr>
        <w:t>7.5. Severability. If any provision of this Agreement is held to be invalid or unenforceable, the remaining provisions shall remain in full force and effect.</w:t>
      </w:r>
    </w:p>
    <w:p>
      <w:r>
        <w:rPr>
          <w:b w:val="0"/>
          <w:sz w:val="20"/>
        </w:rPr>
        <w:t>7.6. Counterparts. This Agreement may be executed in counterparts, each of which shall be deemed an original and all of which together shall constitute one and the same instrument.</w:t>
      </w:r>
    </w:p>
    <w:p>
      <w:r>
        <w:rPr>
          <w:b w:val="0"/>
          <w:sz w:val="20"/>
        </w:rPr>
        <w:t>7.7. Notices. All notices, requests, demands, and other communications shall be in writing and shall be deemed duly given if delivered personally or sent by certified mail, return receipt requested, or by nationally recognized overnight courier, to the addresses set forth above or as otherwise designated in writing.</w:t>
      </w:r>
    </w:p>
    <w:p/>
    <w:p>
      <w:r>
        <w:rPr>
          <w:b w:val="0"/>
          <w:sz w:val="20"/>
        </w:rPr>
        <w:t>IN WITNESS WHEREOF, the parties have executed this Membership Interest Purchase Agreement as of the date set forth in the signature blocks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Printed Name: ____________________________</w:t>
            </w:r>
          </w:p>
        </w:tc>
        <w:tc>
          <w:tcPr>
            <w:tcW w:type="dxa" w:w="4986"/>
            <w:tcBorders>
              <w:top w:val="nil"/>
              <w:left w:val="nil"/>
              <w:bottom w:val="nil"/>
              <w:right w:val="nil"/>
              <w:insideH w:val="nil"/>
              <w:insideV w:val="nil"/>
            </w:tcBorders>
          </w:tcPr>
          <w:p>
            <w:pPr>
              <w:jc w:val="center"/>
            </w:pPr>
            <w:r>
              <w:t>Printed Name: ____________________________</w:t>
            </w:r>
          </w:p>
        </w:tc>
      </w:tr>
      <w:tr>
        <w:tc>
          <w:tcPr>
            <w:tcW w:type="dxa" w:w="4986"/>
            <w:tcBorders>
              <w:top w:val="nil"/>
              <w:left w:val="nil"/>
              <w:bottom w:val="nil"/>
              <w:right w:val="nil"/>
              <w:insideH w:val="nil"/>
              <w:insideV w:val="nil"/>
            </w:tcBorders>
          </w:tcPr>
          <w:p>
            <w:pPr>
              <w:jc w:val="center"/>
            </w:pPr>
            <w:r>
              <w:t>Date: ____________________________________</w:t>
            </w:r>
          </w:p>
        </w:tc>
        <w:tc>
          <w:tcPr>
            <w:tcW w:type="dxa" w:w="4986"/>
            <w:tcBorders>
              <w:top w:val="nil"/>
              <w:left w:val="nil"/>
              <w:bottom w:val="nil"/>
              <w:right w:val="nil"/>
              <w:insideH w:val="nil"/>
              <w:insideV w:val="nil"/>
            </w:tcBorders>
          </w:tcPr>
          <w:p>
            <w:pPr>
              <w:jc w:val="center"/>
            </w:pPr>
            <w:r>
              <w:t>Date: 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https://agreementtemplate-us.com/membership-interest-purchase-agreement/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membership-interest-purchase-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