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LIFE RIGHTS AGREEMENT</w:t>
      </w:r>
    </w:p>
    <w:p/>
    <w:p>
      <w:r>
        <w:rPr>
          <w:b w:val="0"/>
          <w:sz w:val="20"/>
        </w:rPr>
        <w:t>This Life Rights Agreement ("Agreement") is entered into by and between the undersigned parties as follows:</w:t>
      </w:r>
    </w:p>
    <w:p/>
    <w:p>
      <w:r>
        <w:rPr>
          <w:b/>
          <w:sz w:val="20"/>
        </w:rPr>
        <w:t>Grantor (the "Right Holder")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Grantee (the "Facility")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Right Holder desires to acquire the right to occupy and reside in a specified unit within the Facility during their lifetime;</w:t>
      </w:r>
    </w:p>
    <w:p>
      <w:r>
        <w:rPr>
          <w:b w:val="0"/>
          <w:sz w:val="20"/>
        </w:rPr>
        <w:t>WHEREAS, the Facility agrees to grant such life rights under the terms and conditions described herein;</w:t>
      </w:r>
    </w:p>
    <w:p>
      <w:r>
        <w:rPr>
          <w:b w:val="0"/>
          <w:sz w:val="20"/>
        </w:rPr>
        <w:t>NOW, THEREFORE, in consideration of the mutual covenants and promises contained herein, the parties agree as follows:</w:t>
      </w:r>
    </w:p>
    <w:p/>
    <w:p>
      <w:r>
        <w:rPr>
          <w:b/>
          <w:sz w:val="20"/>
        </w:rPr>
        <w:t>1. Grant of Life Rights</w:t>
      </w:r>
    </w:p>
    <w:p>
      <w:r>
        <w:rPr>
          <w:b w:val="0"/>
          <w:sz w:val="20"/>
        </w:rPr>
        <w:t>The Facility hereby grants the Right Holder a non-transferable, revocable life estate interest to reside in the designated unit located at the Facility (the "Unit") for the duration of the Right Holder's natural life, subject to the terms and conditions of this Agreement.</w:t>
      </w:r>
    </w:p>
    <w:p/>
    <w:p>
      <w:r>
        <w:rPr>
          <w:b/>
          <w:sz w:val="20"/>
        </w:rPr>
        <w:t>2. Description of the Unit</w:t>
      </w:r>
    </w:p>
    <w:p>
      <w:r>
        <w:rPr>
          <w:b w:val="0"/>
          <w:sz w:val="20"/>
        </w:rPr>
        <w:t>The Unit subject to this Agreement is described as follows:</w:t>
      </w:r>
    </w:p>
    <w:p>
      <w:r>
        <w:rPr>
          <w:b w:val="0"/>
          <w:sz w:val="20"/>
        </w:rPr>
        <w:t>Unit Number/Identifier: ________________________________________________</w:t>
      </w:r>
    </w:p>
    <w:p>
      <w:r>
        <w:rPr>
          <w:b w:val="0"/>
          <w:sz w:val="20"/>
        </w:rPr>
        <w:t>Type of Unit: _________________________________________________________</w:t>
      </w:r>
    </w:p>
    <w:p>
      <w:r>
        <w:rPr>
          <w:b w:val="0"/>
          <w:sz w:val="20"/>
        </w:rPr>
        <w:t>Address of the Facility: ________________________________________________</w:t>
      </w:r>
    </w:p>
    <w:p/>
    <w:p>
      <w:r>
        <w:rPr>
          <w:b/>
          <w:sz w:val="20"/>
        </w:rPr>
        <w:t>3. Consideration and Payment</w:t>
      </w:r>
    </w:p>
    <w:p>
      <w:r>
        <w:rPr>
          <w:b w:val="0"/>
          <w:sz w:val="20"/>
        </w:rPr>
        <w:t>3.1 Entrance Fee: The Right Holder agrees to pay an entrance fee in the amount of $__________________, payable as follows:</w:t>
      </w:r>
    </w:p>
    <w:p>
      <w:r>
        <w:rPr>
          <w:b w:val="0"/>
          <w:sz w:val="20"/>
        </w:rPr>
        <w:t>______________________________________________________________________</w:t>
      </w:r>
    </w:p>
    <w:p>
      <w:r>
        <w:rPr>
          <w:b w:val="0"/>
          <w:sz w:val="20"/>
        </w:rPr>
        <w:t>3.2 Monthly Fees: The Right Holder shall pay monthly maintenance fees in the amount of $__________________, due on the first day of each month.</w:t>
      </w:r>
    </w:p>
    <w:p>
      <w:r>
        <w:rPr>
          <w:b w:val="0"/>
          <w:sz w:val="20"/>
        </w:rPr>
        <w:t>3.3 Additional Fees: The Right Holder acknowledges that additional fees may be charged for optional services, amenities, or extraordinary maintenance, as specified by the Facility's policies.</w:t>
      </w:r>
    </w:p>
    <w:p/>
    <w:p>
      <w:r>
        <w:rPr>
          <w:b/>
          <w:sz w:val="20"/>
        </w:rPr>
        <w:t>4. Rights and Obligations of the Right Holder</w:t>
      </w:r>
    </w:p>
    <w:p>
      <w:r>
        <w:rPr>
          <w:b w:val="0"/>
          <w:sz w:val="20"/>
        </w:rPr>
        <w:t>4.1 Residence: The Right Holder shall have the exclusive right to occupy the Unit for life, subject to compliance with this Agreement and Facility rules.</w:t>
      </w:r>
    </w:p>
    <w:p>
      <w:r>
        <w:rPr>
          <w:b w:val="0"/>
          <w:sz w:val="20"/>
        </w:rPr>
        <w:t>4.2 Conduct: The Right Holder agrees to abide by all rules, regulations, and policies established by the Facility, which may be amended from time to time with reasonable notice.</w:t>
      </w:r>
    </w:p>
    <w:p>
      <w:r>
        <w:rPr>
          <w:b w:val="0"/>
          <w:sz w:val="20"/>
        </w:rPr>
        <w:t>4.3 Maintenance: The Right Holder shall maintain the Unit in a clean and orderly condition and shall promptly notify the Facility of any needed repairs or hazardous conditions.</w:t>
      </w:r>
    </w:p>
    <w:p>
      <w:r>
        <w:rPr>
          <w:b w:val="0"/>
          <w:sz w:val="20"/>
        </w:rPr>
        <w:t>4.4 No Transfer: The life rights granted herein are personal and may not be assigned, transferred, pledged, or otherwise encumbered by the Right Holder.</w:t>
      </w:r>
    </w:p>
    <w:p/>
    <w:p>
      <w:r>
        <w:rPr>
          <w:b/>
          <w:sz w:val="20"/>
        </w:rPr>
        <w:t>5. Rights and Obligations of the Facility</w:t>
      </w:r>
    </w:p>
    <w:p>
      <w:r>
        <w:rPr>
          <w:b w:val="0"/>
          <w:sz w:val="20"/>
        </w:rPr>
        <w:t>5.1 Maintenance and Repairs: The Facility shall maintain the common areas and infrastructure in good condition and perform necessary repairs to the Unit, subject to the Facility's policies.</w:t>
      </w:r>
    </w:p>
    <w:p>
      <w:r>
        <w:rPr>
          <w:b w:val="0"/>
          <w:sz w:val="20"/>
        </w:rPr>
        <w:t>5.2 Privacy and Access: The Facility shall respect the Right Holder's privacy and shall only enter the Unit for maintenance, emergencies, or as otherwise permitted by this Agreement.</w:t>
      </w:r>
    </w:p>
    <w:p>
      <w:r>
        <w:rPr>
          <w:b w:val="0"/>
          <w:sz w:val="20"/>
        </w:rPr>
        <w:t>5.3 Services: The Facility shall provide the services specified in the Facility's brochure or policies, which form part of this Agreement.</w:t>
      </w:r>
    </w:p>
    <w:p/>
    <w:p>
      <w:r>
        <w:rPr>
          <w:b/>
          <w:sz w:val="20"/>
        </w:rPr>
        <w:t>6. Termination of Life Rights</w:t>
      </w:r>
    </w:p>
    <w:p>
      <w:r>
        <w:rPr>
          <w:b w:val="0"/>
          <w:sz w:val="20"/>
        </w:rPr>
        <w:t>6.1 Termination by Death: The life rights granted under this Agreement shall automatically terminate upon the death of the Right Holder.</w:t>
      </w:r>
    </w:p>
    <w:p>
      <w:r>
        <w:rPr>
          <w:b w:val="0"/>
          <w:sz w:val="20"/>
        </w:rPr>
        <w:t>6.2 Termination for Cause: The Facility may terminate the life rights prior to the Right Holder's death upon material breach of this Agreement or Facility rules, after providing written notice and a reasonable opportunity to cure.</w:t>
      </w:r>
    </w:p>
    <w:p>
      <w:r>
        <w:rPr>
          <w:b w:val="0"/>
          <w:sz w:val="20"/>
        </w:rPr>
        <w:t>6.3 Effect of Termination: Upon termination, the Right Holder or their estate shall surrender possession of the Unit to the Facility in good condition, subject to normal wear and tear.</w:t>
      </w:r>
    </w:p>
    <w:p/>
    <w:p>
      <w:r>
        <w:rPr>
          <w:b/>
          <w:sz w:val="20"/>
        </w:rPr>
        <w:t>7. Refund and Transfer of Fees</w:t>
      </w:r>
    </w:p>
    <w:p>
      <w:r>
        <w:rPr>
          <w:b w:val="0"/>
          <w:sz w:val="20"/>
        </w:rPr>
        <w:t>7.1 Refund Policy: The Facility's refund policy regarding entrance fees and other payments is as follows:</w:t>
      </w:r>
    </w:p>
    <w:p>
      <w:r>
        <w:rPr>
          <w:b w:val="0"/>
          <w:sz w:val="20"/>
        </w:rPr>
        <w:t>______________________________________________________________________</w:t>
      </w:r>
    </w:p>
    <w:p>
      <w:r>
        <w:rPr>
          <w:b w:val="0"/>
          <w:sz w:val="20"/>
        </w:rPr>
        <w:t>7.2 Transfer Policy: The life rights are non-transferable. Any attempted transfer shall be void and without effect.</w:t>
      </w:r>
    </w:p>
    <w:p/>
    <w:p>
      <w:r>
        <w:rPr>
          <w:b/>
          <w:sz w:val="20"/>
        </w:rPr>
        <w:t>8. Liability and Indemnification</w:t>
      </w:r>
    </w:p>
    <w:p>
      <w:r>
        <w:rPr>
          <w:b w:val="0"/>
          <w:sz w:val="20"/>
        </w:rPr>
        <w:t>8.1 Facility Liability: The Facility shall use reasonable care in maintaining the premises but shall not be liable for injury, loss, or damage to persons or property except to the extent caused by gross negligence or willful misconduct.</w:t>
      </w:r>
    </w:p>
    <w:p>
      <w:r>
        <w:rPr>
          <w:b w:val="0"/>
          <w:sz w:val="20"/>
        </w:rPr>
        <w:t>8.2 Right Holder Indemnification: The Right Holder agrees to indemnify and hold harmless the Facility, its agents, and employees from any claims arising out of the Right Holder's negligence or intentional misconduct.</w:t>
      </w:r>
    </w:p>
    <w:p/>
    <w:p>
      <w:r>
        <w:rPr>
          <w:b/>
          <w:sz w:val="20"/>
        </w:rPr>
        <w:t>9. Insurance</w:t>
      </w:r>
    </w:p>
    <w:p>
      <w:r>
        <w:rPr>
          <w:b w:val="0"/>
          <w:sz w:val="20"/>
        </w:rPr>
        <w:t>The Facility shall maintain insurance covering the common areas and building structure. The Right Holder is encouraged to maintain personal insurance coverage for belongings and liability as appropriate.</w:t>
      </w:r>
    </w:p>
    <w:p/>
    <w:p>
      <w:r>
        <w:rPr>
          <w:b/>
          <w:sz w:val="20"/>
        </w:rPr>
        <w:t>10. Governing Law and Dispute Resolution</w:t>
      </w:r>
    </w:p>
    <w:p>
      <w:r>
        <w:rPr>
          <w:b w:val="0"/>
          <w:sz w:val="20"/>
        </w:rPr>
        <w:t>10.1 Governing Law: This Agreement shall be governed by and construed in accordance with the laws of the State of ____________________, without regard to conflict of law principles.</w:t>
      </w:r>
    </w:p>
    <w:p>
      <w:r>
        <w:rPr>
          <w:b w:val="0"/>
          <w:sz w:val="20"/>
        </w:rPr>
        <w:t>10.2 Dispute Resolution: Any dispute arising out of or related to this Agreement shall first be attempted to be resolved through good faith negotiation. If unresolved, the dispute shall be submitted to mediation before resorting to litigation.</w:t>
      </w:r>
    </w:p>
    <w:p/>
    <w:p>
      <w:r>
        <w:rPr>
          <w:b/>
          <w:sz w:val="20"/>
        </w:rPr>
        <w:t>11. Miscellaneous</w:t>
      </w:r>
    </w:p>
    <w:p>
      <w:r>
        <w:rPr>
          <w:b w:val="0"/>
          <w:sz w:val="20"/>
        </w:rPr>
        <w:t>11.1 Entire Agreement: This Agreement constitutes the entire agreement between the parties and supersedes all prior understandings, whether written or oral.</w:t>
      </w:r>
    </w:p>
    <w:p>
      <w:r>
        <w:rPr>
          <w:b w:val="0"/>
          <w:sz w:val="20"/>
        </w:rPr>
        <w:t>11.2 Amendments: Any amendments or modifications to this Agreement must be made in writing and signed by both parties.</w:t>
      </w:r>
    </w:p>
    <w:p>
      <w:r>
        <w:rPr>
          <w:b w:val="0"/>
          <w:sz w:val="20"/>
        </w:rPr>
        <w:t>11.3 Severability: If any provision of this Agreement is held invalid or unenforceable, the remaining provisions shall remain in full force and effect.</w:t>
      </w:r>
    </w:p>
    <w:p>
      <w:r>
        <w:rPr>
          <w:b w:val="0"/>
          <w:sz w:val="20"/>
        </w:rPr>
        <w:t>11.4 Notices: All notices under this Agreement shall be in writing and delivered to the addresses provided by the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RIGHT HOLDER (GRANTOR)</w:t>
            </w:r>
          </w:p>
        </w:tc>
        <w:tc>
          <w:tcPr>
            <w:tcW w:type="dxa" w:w="4986"/>
            <w:tcBorders>
              <w:top w:val="nil"/>
              <w:left w:val="nil"/>
              <w:bottom w:val="nil"/>
              <w:right w:val="nil"/>
              <w:insideH w:val="nil"/>
              <w:insideV w:val="nil"/>
            </w:tcBorders>
          </w:tcPr>
          <w:p>
            <w:pPr>
              <w:jc w:val="center"/>
            </w:pPr>
            <w:r>
              <w:t>FACILITY (GRANTEE)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https://agreementtemplate-us.com/life-rights-agreement/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ife-rights-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