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ILLINOIS SERIES LIMITED LIABILITY COMPANY OPERATING AGREEMENT</w:t>
      </w:r>
    </w:p>
    <w:p/>
    <w:p>
      <w:r>
        <w:rPr>
          <w:b w:val="0"/>
          <w:sz w:val="20"/>
        </w:rPr>
        <w:t>This Operating Agreement ("Agreement") is entered into by and among the Members listed herein, who hereby form a Series Limited Liability Company ("Company") pursuant to and in accordance with the Illinois Limited Liability Company Act, as amended from time to time ("Act"), and agree as follows.</w:t>
      </w:r>
    </w:p>
    <w:p/>
    <w:p/>
    <w:p>
      <w:r>
        <w:rPr>
          <w:b/>
          <w:sz w:val="22"/>
        </w:rPr>
        <w:t>ARTICLE I - FORMATION</w:t>
      </w:r>
    </w:p>
    <w:p>
      <w:r>
        <w:rPr>
          <w:b w:val="0"/>
          <w:sz w:val="20"/>
        </w:rPr>
        <w:t>1.1 Formation. The undersigned Members hereby form a Series Limited Liability Company under the name: ____________________________________________ (the "Company") as a Series LLC pursuant to the Act and the Articles of Organization filed with the Illinois Secretary of State.</w:t>
      </w:r>
    </w:p>
    <w:p>
      <w:r>
        <w:rPr>
          <w:b w:val="0"/>
          <w:sz w:val="20"/>
        </w:rPr>
        <w:t>1.2 Registered Office and Agent. The registered office of the Company in Illinois shall be: __________________________________________________________, and the registered agent at such address shall be: __________________________________________________________.</w:t>
      </w:r>
    </w:p>
    <w:p>
      <w:r>
        <w:rPr>
          <w:b w:val="0"/>
          <w:sz w:val="20"/>
        </w:rPr>
        <w:t>1.3 Term. The Company shall continue until dissolved as provided herein or by law.</w:t>
      </w:r>
    </w:p>
    <w:p/>
    <w:p>
      <w:r>
        <w:rPr>
          <w:b/>
          <w:sz w:val="22"/>
        </w:rPr>
        <w:t>ARTICLE II - DEFINITIONS</w:t>
      </w:r>
    </w:p>
    <w:p>
      <w:r>
        <w:rPr>
          <w:b w:val="0"/>
          <w:sz w:val="20"/>
        </w:rPr>
        <w:t>2.1 Series. The Company shall have the power to establish one or more series (each a "Series"), each with separate rights, powers or duties with respect to specified property or obligations of the Company, and separate business purposes or investment objectives, as provided in the Act and the Articles of Organization.</w:t>
      </w:r>
    </w:p>
    <w:p>
      <w:r>
        <w:rPr>
          <w:b w:val="0"/>
          <w:sz w:val="20"/>
        </w:rPr>
        <w:t>2.2 Members. "Members" shall mean those persons who have been admitted as members of the Company or any Series and have rights as set forth herein and under the Act.</w:t>
      </w:r>
    </w:p>
    <w:p/>
    <w:p>
      <w:r>
        <w:rPr>
          <w:b/>
          <w:sz w:val="22"/>
        </w:rPr>
        <w:t>ARTICLE III - PURPOSE</w:t>
      </w:r>
    </w:p>
    <w:p>
      <w:r>
        <w:rPr>
          <w:b w:val="0"/>
          <w:sz w:val="20"/>
        </w:rPr>
        <w:t>The purpose of the Company and each Series is to engage in any lawful business or activity permitted under the Act. Each Series may engage in separate or related business activities as determined by the Members.</w:t>
      </w:r>
    </w:p>
    <w:p/>
    <w:p>
      <w:r>
        <w:rPr>
          <w:b/>
          <w:sz w:val="22"/>
        </w:rPr>
        <w:t>ARTICLE IV - SERIES STRUCTURE</w:t>
      </w:r>
    </w:p>
    <w:p>
      <w:r>
        <w:rPr>
          <w:b w:val="0"/>
          <w:sz w:val="20"/>
        </w:rPr>
        <w:t>4.1 Establishment of Series. The Company may establish one or more Series by filing an amendment to the Articles of Organization in accordance with the Act and by adoption of a resolution by the Members. Each Series shall have separate rights, powers, duties, assets, liabilities, and obligations as designated in this Agreement or by resolution.</w:t>
      </w:r>
    </w:p>
    <w:p>
      <w:r>
        <w:rPr>
          <w:b w:val="0"/>
          <w:sz w:val="20"/>
        </w:rPr>
        <w:t>4.2 Separate Assets and Liabilities. Assets associated with each Series shall be held separately and liabilities of a Series shall be enforceable only against the assets of that Series, not against the assets of the Company or any other Series, to the fullest extent permitted by law.</w:t>
      </w:r>
    </w:p>
    <w:p>
      <w:r>
        <w:rPr>
          <w:b w:val="0"/>
          <w:sz w:val="20"/>
        </w:rPr>
        <w:t>4.3 Records. The Company shall maintain separate books and records for each Series.</w:t>
      </w:r>
    </w:p>
    <w:p/>
    <w:p>
      <w:r>
        <w:rPr>
          <w:b/>
          <w:sz w:val="22"/>
        </w:rPr>
        <w:t>ARTICLE V - CAPITAL CONTRIBUTIONS</w:t>
      </w:r>
    </w:p>
    <w:p>
      <w:r>
        <w:rPr>
          <w:b w:val="0"/>
          <w:sz w:val="20"/>
        </w:rPr>
        <w:t>5.1 Initial Contributions. Each Member shall contribute capital to the Company or to a designated Series as set forth below or as otherwise agreed in writing by the Members.</w:t>
      </w:r>
    </w:p>
    <w:p>
      <w:r>
        <w:rPr>
          <w:b w:val="0"/>
          <w:sz w:val="20"/>
        </w:rPr>
        <w:t>5.2 Additional Contributions. No Member shall be required to make additional capital contributions. Additional contributions may be made only with the consent of all Members, unless otherwise provided.</w:t>
      </w:r>
    </w:p>
    <w:p>
      <w:r>
        <w:rPr>
          <w:b w:val="0"/>
          <w:sz w:val="20"/>
        </w:rPr>
        <w:t>5.3 Capital Accounts. A separate capital account shall be maintained for each Member for the Company and for each Series to which such Member contributes.</w:t>
      </w:r>
    </w:p>
    <w:p/>
    <w:p>
      <w:r>
        <w:rPr>
          <w:b/>
          <w:sz w:val="22"/>
        </w:rPr>
        <w:t>ARTICLE VI - ALLOCATIONS AND DISTRIBUTIONS</w:t>
      </w:r>
    </w:p>
    <w:p>
      <w:r>
        <w:rPr>
          <w:b w:val="0"/>
          <w:sz w:val="20"/>
        </w:rPr>
        <w:t>6.1 Profits and Losses. Profits and losses of the Company and each Series shall be allocated to Members in accordance with their percentage interests as set forth in writing for the Company or applicable Series.</w:t>
      </w:r>
    </w:p>
    <w:p>
      <w:r>
        <w:rPr>
          <w:b w:val="0"/>
          <w:sz w:val="20"/>
        </w:rPr>
        <w:t>6.2 Distributions. Distributions shall be made to the Members at such times and in such amounts as determined by the Members, with respect to the Company or each Series separately, subject to applicable law and the terms of this Agreement.</w:t>
      </w:r>
    </w:p>
    <w:p/>
    <w:p>
      <w:r>
        <w:rPr>
          <w:b/>
          <w:sz w:val="22"/>
        </w:rPr>
        <w:t>ARTICLE VII - MANAGEMENT</w:t>
      </w:r>
    </w:p>
    <w:p>
      <w:r>
        <w:rPr>
          <w:b w:val="0"/>
          <w:sz w:val="20"/>
        </w:rPr>
        <w:t>7.1 Management of the Company. The Company shall be managed by its Members unless otherwise designated by written agreement.</w:t>
      </w:r>
    </w:p>
    <w:p>
      <w:r>
        <w:rPr>
          <w:b w:val="0"/>
          <w:sz w:val="20"/>
        </w:rPr>
        <w:t>7.2 Management of Series. Each Series may have separate management appointed by the Members or by the managing Members, with authority to manage the business and affairs of that Series, including entering into contracts, incurring liabilities, and conducting operations.</w:t>
      </w:r>
    </w:p>
    <w:p>
      <w:r>
        <w:rPr>
          <w:b w:val="0"/>
          <w:sz w:val="20"/>
        </w:rPr>
        <w:t>7.3 Voting. Except as otherwise provided in this Agreement or by law, all decisions shall require the approval of Members holding a majority of the percentage interests in the Company or relevant Series.</w:t>
      </w:r>
    </w:p>
    <w:p/>
    <w:p>
      <w:r>
        <w:rPr>
          <w:b/>
          <w:sz w:val="22"/>
        </w:rPr>
        <w:t>ARTICLE VIII - MEETINGS AND VOTING</w:t>
      </w:r>
    </w:p>
    <w:p>
      <w:r>
        <w:rPr>
          <w:b w:val="0"/>
          <w:sz w:val="20"/>
        </w:rPr>
        <w:t>8.1 Meetings. Meetings of Members may be held at such times and places as designated by the Members.</w:t>
      </w:r>
    </w:p>
    <w:p>
      <w:r>
        <w:rPr>
          <w:b w:val="0"/>
          <w:sz w:val="20"/>
        </w:rPr>
        <w:t>8.2 Notice. Written notice stating the place, day, and hour of the meeting shall be given to all Members not less than five days nor more than sixty days before the date of the meeting.</w:t>
      </w:r>
    </w:p>
    <w:p>
      <w:r>
        <w:rPr>
          <w:b w:val="0"/>
          <w:sz w:val="20"/>
        </w:rPr>
        <w:t>8.3 Quorum. A quorum shall consist of Members holding a majority of the percentage interests present in person or by proxy.</w:t>
      </w:r>
    </w:p>
    <w:p>
      <w:r>
        <w:rPr>
          <w:b w:val="0"/>
          <w:sz w:val="20"/>
        </w:rPr>
        <w:t>8.4 Voting. Each Member shall have voting power proportional to such Member's percentage interest unless otherwise agreed.</w:t>
      </w:r>
    </w:p>
    <w:p/>
    <w:p>
      <w:r>
        <w:rPr>
          <w:b/>
          <w:sz w:val="22"/>
        </w:rPr>
        <w:t>ARTICLE IX - BOOKS, RECORDS AND ACCOUNTING</w:t>
      </w:r>
    </w:p>
    <w:p>
      <w:r>
        <w:rPr>
          <w:b w:val="0"/>
          <w:sz w:val="20"/>
        </w:rPr>
        <w:t>9.1 Records. The Company shall maintain complete and accurate books and records of the Company’s and each Series’ operations and financial affairs at the principal office.</w:t>
      </w:r>
    </w:p>
    <w:p>
      <w:r>
        <w:rPr>
          <w:b w:val="0"/>
          <w:sz w:val="20"/>
        </w:rPr>
        <w:t>9.2 Fiscal Year. The fiscal year of the Company shall end on December 31st of each year, unless otherwise determined.</w:t>
      </w:r>
    </w:p>
    <w:p>
      <w:r>
        <w:rPr>
          <w:b w:val="0"/>
          <w:sz w:val="20"/>
        </w:rPr>
        <w:t>9.3 Reports. The Company shall provide Members with annual financial statements and such other information as reasonably requested.</w:t>
      </w:r>
    </w:p>
    <w:p/>
    <w:p>
      <w:r>
        <w:rPr>
          <w:b/>
          <w:sz w:val="22"/>
        </w:rPr>
        <w:t>ARTICLE X - TRANSFERS AND ASSIGNMENTS</w:t>
      </w:r>
    </w:p>
    <w:p>
      <w:r>
        <w:rPr>
          <w:b w:val="0"/>
          <w:sz w:val="20"/>
        </w:rPr>
        <w:t>10.1 Restrictions. No Member may transfer or assign all or any part of such Member's interest in the Company or any Series without the prior written consent of Members holding a majority of the remaining percentage interests, except as otherwise provided.</w:t>
      </w:r>
    </w:p>
    <w:p>
      <w:r>
        <w:rPr>
          <w:b w:val="0"/>
          <w:sz w:val="20"/>
        </w:rPr>
        <w:t>10.2 Admission of New Members. A transferee shall become a Member only upon the unanimous consent of all Members.</w:t>
      </w:r>
    </w:p>
    <w:p/>
    <w:p>
      <w:r>
        <w:rPr>
          <w:b/>
          <w:sz w:val="22"/>
        </w:rPr>
        <w:t>ARTICLE XI - DISSOLUTION AND WINDING UP</w:t>
      </w:r>
    </w:p>
    <w:p>
      <w:r>
        <w:rPr>
          <w:b w:val="0"/>
          <w:sz w:val="20"/>
        </w:rPr>
        <w:t>11.1 Dissolution Events. The Company or any Series shall be dissolved upon the occurrence of any event requiring dissolution under the Act or upon the written consent of Members holding at least a majority of the percentage interests in the Company or Series.</w:t>
      </w:r>
    </w:p>
    <w:p>
      <w:r>
        <w:rPr>
          <w:b w:val="0"/>
          <w:sz w:val="20"/>
        </w:rPr>
        <w:t>11.2 Winding Up. Upon dissolution, the Company or Series shall wind up its affairs, pay or provide for liabilities, and distribute remaining assets to Members in accordance with their respective rights and interests.</w:t>
      </w:r>
    </w:p>
    <w:p/>
    <w:p>
      <w:r>
        <w:rPr>
          <w:b/>
          <w:sz w:val="22"/>
        </w:rPr>
        <w:t>ARTICLE XII - INDEMNIFICATION</w:t>
      </w:r>
    </w:p>
    <w:p>
      <w:r>
        <w:rPr>
          <w:b w:val="0"/>
          <w:sz w:val="20"/>
        </w:rPr>
        <w:t>To the fullest extent permitted by law, the Company shall indemnify and hold harmless any Member or Manager for any act or omission arising out of the conduct of the Company’s or Series’ business, except for acts or omissions constituting gross negligence or willful misconduct.</w:t>
      </w:r>
    </w:p>
    <w:p/>
    <w:p>
      <w:r>
        <w:rPr>
          <w:b/>
          <w:sz w:val="22"/>
        </w:rPr>
        <w:t>ARTICLE XIII - MISCELLANEOUS</w:t>
      </w:r>
    </w:p>
    <w:p>
      <w:r>
        <w:rPr>
          <w:b w:val="0"/>
          <w:sz w:val="20"/>
        </w:rPr>
        <w:t>13.1 Amendments. This Agreement may be amended only by a written agreement signed by Members holding at least a majority of the percentage interests.</w:t>
      </w:r>
    </w:p>
    <w:p>
      <w:r>
        <w:rPr>
          <w:b w:val="0"/>
          <w:sz w:val="20"/>
        </w:rPr>
        <w:t>13.2 Governing Law. This Agreement shall be governed by and construed in accordance with the laws of the State of Illinois.</w:t>
      </w:r>
    </w:p>
    <w:p>
      <w:r>
        <w:rPr>
          <w:b w:val="0"/>
          <w:sz w:val="20"/>
        </w:rPr>
        <w:t>13.3 Severability. If any provision of this Agreement is found to be invalid or unenforceable, the remaining provisions shall continue in full force and effect.</w:t>
      </w:r>
    </w:p>
    <w:p>
      <w:r>
        <w:rPr>
          <w:b w:val="0"/>
          <w:sz w:val="20"/>
        </w:rPr>
        <w:t>13.4 Entire Agreement. This Agreement constitutes the entire agreement among the Members and supersedes all prior agreements, understandings or representations.</w:t>
      </w:r>
    </w:p>
    <w:p/>
    <w:p/>
    <w:p>
      <w:r>
        <w:rPr>
          <w:b w:val="0"/>
          <w:sz w:val="20"/>
        </w:rPr>
        <w:t>IN WITNESS WHEREOF, the undersigned Members have executed this Operating Agreement as of the date set forth below.</w:t>
      </w:r>
    </w:p>
    <w:p/>
    <w:p/>
    <w:p>
      <w:r>
        <w:rPr>
          <w:b w:val="0"/>
          <w:sz w:val="20"/>
        </w:rPr>
        <w:t>Place of Execution: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MEMBER</w:t>
            </w:r>
          </w:p>
        </w:tc>
        <w:tc>
          <w:tcPr>
            <w:tcW w:type="dxa" w:w="4986"/>
            <w:tcBorders>
              <w:top w:val="nil"/>
              <w:left w:val="nil"/>
              <w:bottom w:val="nil"/>
              <w:right w:val="nil"/>
              <w:insideH w:val="nil"/>
              <w:insideV w:val="nil"/>
            </w:tcBorders>
          </w:tcPr>
          <w:p>
            <w:pPr>
              <w:jc w:val="center"/>
            </w:pPr>
            <w:r>
              <w:t>MEMBER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https://agreementtemplate-us.com/illinois-series-llc-operating-agreement/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illinois-series-llc-operating-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